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right"/>
      </w:pPr>
      <w:r>
        <w:rPr>
          <w:rtl w:val="0"/>
          <w:lang w:val="es-ES_tradnl"/>
        </w:rPr>
        <w:t>Antofagasta, 15 de abril de 2015</w:t>
      </w:r>
    </w:p>
    <w:p>
      <w:pPr>
        <w:pStyle w:val="Cuerpo"/>
        <w:bidi w:val="0"/>
      </w:pPr>
    </w:p>
    <w:p>
      <w:pPr>
        <w:pStyle w:val="Cuerpo"/>
        <w:jc w:val="right"/>
      </w:pPr>
    </w:p>
    <w:p>
      <w:pPr>
        <w:pStyle w:val="Cuerpo"/>
        <w:jc w:val="right"/>
      </w:pPr>
      <w:r>
        <w:rPr>
          <w:rtl w:val="0"/>
          <w:lang w:val="es-ES_tradnl"/>
        </w:rPr>
        <w:t>Mat.: Consejo Asesor Presidencial Anticorrupci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jc w:val="right"/>
      </w:pPr>
      <w:r>
        <w:rPr>
          <w:rtl w:val="0"/>
          <w:lang w:val="es-ES_tradnl"/>
        </w:rPr>
        <w:t>Ref.: Propuestas de ONG M</w:t>
      </w:r>
      <w:r>
        <w:rPr>
          <w:rFonts w:hAnsi="Helvetica" w:hint="default"/>
          <w:rtl w:val="0"/>
          <w:lang w:val="es-ES_tradnl"/>
        </w:rPr>
        <w:t>á</w:t>
      </w:r>
      <w:r>
        <w:rPr>
          <w:rtl w:val="0"/>
          <w:lang w:val="es-ES_tradnl"/>
        </w:rPr>
        <w:t>s Antofagasta ante el</w:t>
      </w:r>
    </w:p>
    <w:p>
      <w:pPr>
        <w:pStyle w:val="Cuerpo"/>
        <w:jc w:val="right"/>
      </w:pPr>
      <w:r>
        <w:rPr>
          <w:rtl w:val="0"/>
          <w:lang w:val="es-ES_tradnl"/>
        </w:rPr>
        <w:t>Consejo Asesor Presidencial Anticorrupci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>Se</w:t>
      </w:r>
      <w:r>
        <w:rPr>
          <w:rFonts w:ascii="Arial Unicode MS" w:cs="Arial Unicode MS" w:hAnsi="Helvetica" w:eastAsia="Arial Unicode MS" w:hint="default"/>
          <w:rtl w:val="0"/>
        </w:rPr>
        <w:t>ñ</w:t>
      </w:r>
      <w:r>
        <w:rPr>
          <w:rFonts w:ascii="Helvetica" w:cs="Arial Unicode MS" w:hAnsi="Arial Unicode MS" w:eastAsia="Arial Unicode MS"/>
          <w:rtl w:val="0"/>
        </w:rPr>
        <w:t>ores</w:t>
      </w:r>
    </w:p>
    <w:p>
      <w:pPr>
        <w:pStyle w:val="Pie de foto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left"/>
        <w:rPr>
          <w:caps w:val="0"/>
          <w:smallCaps w:val="0"/>
          <w:sz w:val="22"/>
          <w:szCs w:val="22"/>
        </w:rPr>
      </w:pPr>
      <w:r>
        <w:rPr>
          <w:caps w:val="0"/>
          <w:smallCaps w:val="0"/>
          <w:sz w:val="22"/>
          <w:szCs w:val="22"/>
          <w:rtl w:val="0"/>
          <w:lang w:val="es-ES_tradnl"/>
        </w:rPr>
        <w:t>Consejo Asesor Presidencial Contra</w:t>
      </w:r>
    </w:p>
    <w:p>
      <w:pPr>
        <w:pStyle w:val="Pie de foto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left"/>
        <w:rPr>
          <w:caps w:val="0"/>
          <w:smallCaps w:val="0"/>
          <w:sz w:val="22"/>
          <w:szCs w:val="22"/>
        </w:rPr>
      </w:pPr>
      <w:r>
        <w:rPr>
          <w:caps w:val="0"/>
          <w:smallCaps w:val="0"/>
          <w:sz w:val="22"/>
          <w:szCs w:val="22"/>
          <w:rtl w:val="0"/>
          <w:lang w:val="es-ES_tradnl"/>
        </w:rPr>
        <w:t>los Conflictos de Inter</w:t>
      </w:r>
      <w:r>
        <w:rPr>
          <w:rFonts w:hAnsi="Helvetica" w:hint="default"/>
          <w:caps w:val="0"/>
          <w:smallCaps w:val="0"/>
          <w:sz w:val="22"/>
          <w:szCs w:val="22"/>
          <w:rtl w:val="0"/>
          <w:lang w:val="es-ES_tradnl"/>
        </w:rPr>
        <w:t>é</w:t>
      </w:r>
      <w:r>
        <w:rPr>
          <w:caps w:val="0"/>
          <w:smallCaps w:val="0"/>
          <w:sz w:val="22"/>
          <w:szCs w:val="22"/>
          <w:rtl w:val="0"/>
          <w:lang w:val="es-ES_tradnl"/>
        </w:rPr>
        <w:t>s, el Tr</w:t>
      </w:r>
      <w:r>
        <w:rPr>
          <w:rFonts w:hAnsi="Helvetica" w:hint="default"/>
          <w:caps w:val="0"/>
          <w:smallCaps w:val="0"/>
          <w:sz w:val="22"/>
          <w:szCs w:val="22"/>
          <w:rtl w:val="0"/>
          <w:lang w:val="es-ES_tradnl"/>
        </w:rPr>
        <w:t>á</w:t>
      </w:r>
      <w:r>
        <w:rPr>
          <w:caps w:val="0"/>
          <w:smallCaps w:val="0"/>
          <w:sz w:val="22"/>
          <w:szCs w:val="22"/>
          <w:rtl w:val="0"/>
          <w:lang w:val="es-ES_tradnl"/>
        </w:rPr>
        <w:t>fico de</w:t>
      </w:r>
    </w:p>
    <w:p>
      <w:pPr>
        <w:pStyle w:val="Pie de foto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left"/>
        <w:rPr>
          <w:caps w:val="0"/>
          <w:smallCaps w:val="0"/>
          <w:sz w:val="22"/>
          <w:szCs w:val="22"/>
        </w:rPr>
      </w:pPr>
      <w:r>
        <w:rPr>
          <w:caps w:val="0"/>
          <w:smallCaps w:val="0"/>
          <w:sz w:val="22"/>
          <w:szCs w:val="22"/>
          <w:rtl w:val="0"/>
          <w:lang w:val="es-ES_tradnl"/>
        </w:rPr>
        <w:t>influencias y la Corrupci</w:t>
      </w:r>
      <w:r>
        <w:rPr>
          <w:rFonts w:hAnsi="Helvetica" w:hint="default"/>
          <w:caps w:val="0"/>
          <w:smallCaps w:val="0"/>
          <w:sz w:val="22"/>
          <w:szCs w:val="22"/>
          <w:rtl w:val="0"/>
          <w:lang w:val="es-ES_tradnl"/>
        </w:rPr>
        <w:t>ó</w:t>
      </w:r>
      <w:r>
        <w:rPr>
          <w:caps w:val="0"/>
          <w:smallCaps w:val="0"/>
          <w:sz w:val="22"/>
          <w:szCs w:val="22"/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jc w:val="both"/>
      </w:pPr>
    </w:p>
    <w:p>
      <w:pPr>
        <w:pStyle w:val="Pie de foto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b w:val="0"/>
          <w:bCs w:val="0"/>
          <w:caps w:val="0"/>
          <w:smallCaps w:val="0"/>
          <w:sz w:val="22"/>
          <w:szCs w:val="22"/>
        </w:rPr>
      </w:pP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Estimados, junto con saludar muy cordialmente, env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í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o a ustedes las propuestas realizadas en la Presentaci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ó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n al Consejo Asesor Presidencial Contra los Conflictos de Inter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é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s, el Tr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á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fico de influencias y la Corrupci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ó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n, en el marco de la audiencia p</w:t>
      </w:r>
      <w:r>
        <w:rPr>
          <w:rFonts w:hAnsi="Helvetica" w:hint="default"/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ú</w:t>
      </w:r>
      <w:r>
        <w:rPr>
          <w:b w:val="0"/>
          <w:bCs w:val="0"/>
          <w:caps w:val="0"/>
          <w:smallCaps w:val="0"/>
          <w:sz w:val="22"/>
          <w:szCs w:val="22"/>
          <w:rtl w:val="0"/>
          <w:lang w:val="es-ES_tradnl"/>
        </w:rPr>
        <w:t>blica celebrada en Coquimbo el pasado 07 de abril de 2015.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Las propuestas se originan en el marco del trabajo que ha realizado nuestra ONG sobre el concepto de </w:t>
      </w:r>
      <w:r>
        <w:rPr>
          <w:rFonts w:hAnsi="Helvetica" w:hint="default"/>
          <w:rtl w:val="0"/>
          <w:lang w:val="es-ES_tradnl"/>
        </w:rPr>
        <w:t>“</w:t>
      </w:r>
      <w:r>
        <w:rPr>
          <w:rtl w:val="0"/>
          <w:lang w:val="es-ES_tradnl"/>
        </w:rPr>
        <w:t>puerta giratoria</w:t>
      </w:r>
      <w:r>
        <w:rPr>
          <w:rFonts w:hAnsi="Helvetica" w:hint="default"/>
          <w:rtl w:val="0"/>
          <w:lang w:val="es-ES_tradnl"/>
        </w:rPr>
        <w:t xml:space="preserve">” </w:t>
      </w:r>
      <w:r>
        <w:rPr>
          <w:rtl w:val="0"/>
          <w:lang w:val="es-ES_tradnl"/>
        </w:rPr>
        <w:t>que ha afectado durante d</w:t>
      </w:r>
      <w:r>
        <w:rPr>
          <w:rFonts w:hAnsi="Helvetica" w:hint="default"/>
          <w:rtl w:val="0"/>
          <w:lang w:val="es-ES_tradnl"/>
        </w:rPr>
        <w:t>é</w:t>
      </w:r>
      <w:r>
        <w:rPr>
          <w:rtl w:val="0"/>
          <w:lang w:val="es-ES_tradnl"/>
        </w:rPr>
        <w:t>cadas la pol</w:t>
      </w:r>
      <w:r>
        <w:rPr>
          <w:rFonts w:hAnsi="Helvetica" w:hint="default"/>
          <w:rtl w:val="0"/>
          <w:lang w:val="es-ES_tradnl"/>
        </w:rPr>
        <w:t>í</w:t>
      </w:r>
      <w:r>
        <w:rPr>
          <w:rtl w:val="0"/>
          <w:lang w:val="es-ES_tradnl"/>
        </w:rPr>
        <w:t>tica local de la regi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 de Antofagasta y que se hizo ampliamente evidente con la aprobaci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 indiscriminada de planes de inversi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 xml:space="preserve">n y de proyectos contaminantes en el Puerto de Antofagasta en pleno centro de la ciudad por autoridades regionales como intendentes y secretarios regionales ministeriales que fueron funcionarios de empresas estatales y privadas ligadas al </w:t>
      </w:r>
      <w:r>
        <w:rPr>
          <w:rFonts w:hAnsi="Helvetica" w:hint="default"/>
          <w:rtl w:val="0"/>
          <w:lang w:val="es-ES_tradnl"/>
        </w:rPr>
        <w:t>á</w:t>
      </w:r>
      <w:r>
        <w:rPr>
          <w:rtl w:val="0"/>
          <w:lang w:val="es-ES_tradnl"/>
        </w:rPr>
        <w:t xml:space="preserve">mbito productivo del puerto de Antofagasta actuando flagrantemente contra los principios </w:t>
      </w:r>
      <w:r>
        <w:rPr>
          <w:rFonts w:hAnsi="Helvetica" w:hint="default"/>
          <w:rtl w:val="0"/>
          <w:lang w:val="es-ES_tradnl"/>
        </w:rPr>
        <w:t>é</w:t>
      </w:r>
      <w:r>
        <w:rPr>
          <w:rtl w:val="0"/>
          <w:lang w:val="es-ES_tradnl"/>
        </w:rPr>
        <w:t>ticos de la transparencia y la probidad, y tambi</w:t>
      </w:r>
      <w:r>
        <w:rPr>
          <w:rFonts w:hAnsi="Helvetica" w:hint="default"/>
          <w:rtl w:val="0"/>
          <w:lang w:val="es-ES_tradnl"/>
        </w:rPr>
        <w:t>é</w:t>
      </w:r>
      <w:r>
        <w:rPr>
          <w:rtl w:val="0"/>
          <w:lang w:val="es-ES_tradnl"/>
        </w:rPr>
        <w:t>n actuando de forma no concordante con la democracia y la participaci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 ciudadana.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Las propuestas para evitar el tr</w:t>
      </w:r>
      <w:r>
        <w:rPr>
          <w:rFonts w:hAnsi="Helvetica" w:hint="default"/>
          <w:rtl w:val="0"/>
          <w:lang w:val="es-ES_tradnl"/>
        </w:rPr>
        <w:t>á</w:t>
      </w:r>
      <w:r>
        <w:rPr>
          <w:rtl w:val="0"/>
          <w:lang w:val="es-ES_tradnl"/>
        </w:rPr>
        <w:t>fico de influencias en la gesti</w:t>
      </w:r>
      <w:r>
        <w:rPr>
          <w:rFonts w:hAnsi="Helvetica" w:hint="default"/>
          <w:rtl w:val="0"/>
          <w:lang w:val="es-ES_tradnl"/>
        </w:rPr>
        <w:t>ó</w:t>
      </w:r>
      <w:r>
        <w:rPr>
          <w:rtl w:val="0"/>
          <w:lang w:val="es-ES_tradnl"/>
        </w:rPr>
        <w:t>n p</w:t>
      </w:r>
      <w:r>
        <w:rPr>
          <w:rFonts w:hAnsi="Helvetica" w:hint="default"/>
          <w:rtl w:val="0"/>
          <w:lang w:val="es-ES_tradnl"/>
        </w:rPr>
        <w:t>ú</w:t>
      </w:r>
      <w:r>
        <w:rPr>
          <w:rtl w:val="0"/>
          <w:lang w:val="es-ES_tradnl"/>
        </w:rPr>
        <w:t>blica son las siguientes:</w:t>
      </w:r>
    </w:p>
    <w:p>
      <w:pPr>
        <w:pStyle w:val="Cuerpo"/>
        <w:jc w:val="both"/>
      </w:pPr>
    </w:p>
    <w:p>
      <w:pPr>
        <w:pStyle w:val="Etiqueta"/>
        <w:keepLines w:val="1"/>
        <w:numPr>
          <w:ilvl w:val="0"/>
          <w:numId w:val="3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PROHIBIR la contrataci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a ex-funcionarios de cualquier organismo del Estado por parte de las empresas que tenga relaci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directa en t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é</w:t>
      </w:r>
      <w:r>
        <w:rPr>
          <w:color w:val="000000"/>
          <w:sz w:val="22"/>
          <w:szCs w:val="22"/>
          <w:rtl w:val="0"/>
          <w:lang w:val="es-ES_tradnl"/>
        </w:rPr>
        <w:t>rminos de fiscalizaci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n, aprobaci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proyectos o estudios de cualquier tipo, incluyendo cargos de decisi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pol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tica que afecten directa e indirectamente el funcionamiento de las empresas, sus objetivos econ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micos y financieros. Esta prohibici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se extender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 xml:space="preserve">á </w:t>
      </w:r>
      <w:r>
        <w:rPr>
          <w:color w:val="000000"/>
          <w:sz w:val="22"/>
          <w:szCs w:val="22"/>
          <w:rtl w:val="0"/>
          <w:lang w:val="es-ES_tradnl"/>
        </w:rPr>
        <w:t>por un per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odo de 5 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ñ</w:t>
      </w:r>
      <w:r>
        <w:rPr>
          <w:color w:val="000000"/>
          <w:sz w:val="22"/>
          <w:szCs w:val="22"/>
          <w:rtl w:val="0"/>
          <w:lang w:val="es-ES_tradnl"/>
        </w:rPr>
        <w:t>os desde el cese de las funciones del funcionario.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numPr>
          <w:ilvl w:val="0"/>
          <w:numId w:val="4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ABSTENCI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 xml:space="preserve">N obligatoria de funcionarios que se relacionan directamente en los 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ltimos 3 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ñ</w:t>
      </w:r>
      <w:r>
        <w:rPr>
          <w:color w:val="000000"/>
          <w:sz w:val="22"/>
          <w:szCs w:val="22"/>
          <w:rtl w:val="0"/>
          <w:lang w:val="es-ES_tradnl"/>
        </w:rPr>
        <w:t>os anterior a asumir el cargo con la empresa que pretende obtener un permiso sectorial.</w:t>
      </w:r>
    </w:p>
    <w:p>
      <w:pPr>
        <w:pStyle w:val="Etiqueta"/>
        <w:keepLines w:val="1"/>
        <w:numPr>
          <w:ilvl w:val="0"/>
          <w:numId w:val="5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Elecci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popular democr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>tica de Intendentes Regionales por 4 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ñ</w:t>
      </w:r>
      <w:r>
        <w:rPr>
          <w:color w:val="000000"/>
          <w:sz w:val="22"/>
          <w:szCs w:val="22"/>
          <w:rtl w:val="0"/>
          <w:lang w:val="es-ES_tradnl"/>
        </w:rPr>
        <w:t>os, con esto queremos evitar la designaci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autoridades de acuerdo a los requerimientos empresariales y elegirlos de acuerdo a la representaci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las necesidades sociales, regionales y locales.</w:t>
      </w:r>
    </w:p>
    <w:p>
      <w:pPr>
        <w:pStyle w:val="Etiqueta"/>
        <w:keepLines w:val="1"/>
        <w:numPr>
          <w:ilvl w:val="0"/>
          <w:numId w:val="6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</w:p>
    <w:p>
      <w:pPr>
        <w:pStyle w:val="Etiqueta"/>
        <w:keepLines w:val="1"/>
        <w:numPr>
          <w:ilvl w:val="0"/>
          <w:numId w:val="7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Limitar el ejercicio de actividades privadas despu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é</w:t>
      </w:r>
      <w:r>
        <w:rPr>
          <w:color w:val="000000"/>
          <w:sz w:val="22"/>
          <w:szCs w:val="22"/>
          <w:rtl w:val="0"/>
          <w:lang w:val="es-ES_tradnl"/>
        </w:rPr>
        <w:t>s del cese de actividades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blicas en cualquier sector productivo ligado al organismo del Estado o sectorial donde se desempe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 xml:space="preserve">ñó </w:t>
      </w:r>
      <w:r>
        <w:rPr>
          <w:color w:val="000000"/>
          <w:sz w:val="22"/>
          <w:szCs w:val="22"/>
          <w:rtl w:val="0"/>
          <w:lang w:val="es-ES_tradnl"/>
        </w:rPr>
        <w:t>el funcionario durante un periodo de 3 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ñ</w:t>
      </w:r>
      <w:r>
        <w:rPr>
          <w:color w:val="000000"/>
          <w:sz w:val="22"/>
          <w:szCs w:val="22"/>
          <w:rtl w:val="0"/>
          <w:lang w:val="es-ES_tradnl"/>
        </w:rPr>
        <w:t>os.</w:t>
      </w:r>
    </w:p>
    <w:p>
      <w:pPr>
        <w:pStyle w:val="Etiqueta"/>
        <w:keepLines w:val="1"/>
        <w:numPr>
          <w:ilvl w:val="0"/>
          <w:numId w:val="8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</w:p>
    <w:p>
      <w:pPr>
        <w:pStyle w:val="Etiqueta"/>
        <w:keepLines w:val="1"/>
        <w:numPr>
          <w:ilvl w:val="0"/>
          <w:numId w:val="9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PROHIBIR la designaci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cargos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blicos relacionados con la actividad privada anterior hasta en 3 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ñ</w:t>
      </w:r>
      <w:r>
        <w:rPr>
          <w:color w:val="000000"/>
          <w:sz w:val="22"/>
          <w:szCs w:val="22"/>
          <w:rtl w:val="0"/>
          <w:lang w:val="es-ES_tradnl"/>
        </w:rPr>
        <w:t>os en empresas privadas o del estado.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s-ES_tradnl"/>
        </w:rPr>
        <w:t xml:space="preserve">Propuesta en el 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>mbito de la influencia econ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mica de empresas sobre las organizaciones sociales, juntas de vecinos, deportistas y artistas de la Regi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Antofagasta a prop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sito de las donaciones que de forma impl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cita amordazan el leg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timo derecho a manifestar el descontento social de organizaciones contra empresas contaminantes.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numPr>
          <w:ilvl w:val="0"/>
          <w:numId w:val="10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 xml:space="preserve">Propuesta de </w:t>
      </w:r>
      <w:r>
        <w:rPr>
          <w:color w:val="000000"/>
          <w:sz w:val="22"/>
          <w:szCs w:val="22"/>
          <w:rtl w:val="0"/>
          <w:lang w:val="es-ES_tradnl"/>
        </w:rPr>
        <w:t xml:space="preserve">Fondos Ciegos: fondos aportados por </w:t>
      </w:r>
      <w:r>
        <w:rPr>
          <w:color w:val="000000"/>
          <w:sz w:val="22"/>
          <w:szCs w:val="22"/>
          <w:rtl w:val="0"/>
          <w:lang w:val="es-ES_tradnl"/>
        </w:rPr>
        <w:t>personas</w:t>
      </w:r>
      <w:r>
        <w:rPr>
          <w:color w:val="000000"/>
          <w:sz w:val="22"/>
          <w:szCs w:val="22"/>
          <w:rtl w:val="0"/>
          <w:lang w:val="es-ES_tradnl"/>
        </w:rPr>
        <w:t xml:space="preserve"> naturales y/o jur</w:t>
      </w:r>
      <w:r>
        <w:rPr>
          <w:rFonts w:hAnsi="Helvetica" w:hint="default"/>
          <w:color w:val="000000"/>
          <w:sz w:val="22"/>
          <w:szCs w:val="22"/>
          <w:rtl w:val="0"/>
        </w:rPr>
        <w:t>í</w:t>
      </w:r>
      <w:r>
        <w:rPr>
          <w:color w:val="000000"/>
          <w:sz w:val="22"/>
          <w:szCs w:val="22"/>
          <w:rtl w:val="0"/>
          <w:lang w:val="pt-PT"/>
        </w:rPr>
        <w:t xml:space="preserve">dicas </w:t>
      </w:r>
      <w:r>
        <w:rPr>
          <w:color w:val="000000"/>
          <w:sz w:val="22"/>
          <w:szCs w:val="22"/>
          <w:rtl w:val="0"/>
          <w:lang w:val="es-ES_tradnl"/>
        </w:rPr>
        <w:t xml:space="preserve"> correspondientes a un porcentaje de su gasto en Responsabilidad Social Empresarial los cuales ser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 xml:space="preserve">n </w:t>
      </w:r>
      <w:r>
        <w:rPr>
          <w:color w:val="000000"/>
          <w:sz w:val="22"/>
          <w:szCs w:val="22"/>
          <w:rtl w:val="0"/>
          <w:lang w:val="es-ES_tradnl"/>
        </w:rPr>
        <w:t>administrados por una entidad gubernamental neutra entre beneficiarios y contribuyentes con representaci</w:t>
      </w:r>
      <w:r>
        <w:rPr>
          <w:rFonts w:hAnsi="Helvetica" w:hint="default"/>
          <w:color w:val="000000"/>
          <w:sz w:val="22"/>
          <w:szCs w:val="22"/>
          <w:rtl w:val="0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local.</w:t>
      </w:r>
      <w:r>
        <w:rPr>
          <w:color w:val="000000"/>
          <w:sz w:val="22"/>
          <w:szCs w:val="22"/>
          <w:rtl w:val="0"/>
          <w:lang w:val="es-ES_tradnl"/>
        </w:rPr>
        <w:t xml:space="preserve"> Los fondos ser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>n otorgados a trav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é</w:t>
      </w:r>
      <w:r>
        <w:rPr>
          <w:color w:val="000000"/>
          <w:sz w:val="22"/>
          <w:szCs w:val="22"/>
          <w:rtl w:val="0"/>
          <w:lang w:val="es-ES_tradnl"/>
        </w:rPr>
        <w:t>s de concurso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 xml:space="preserve">blico para aquellas organizaciones sociales, juntas de vecinos, deportistas o artistas puedan obtener recursos para desarrollar sus actividades sin perder su independencia al momento de apoyar las demandas sociales de la comunidad donde trabajan. 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s-ES_tradnl"/>
        </w:rPr>
        <w:t xml:space="preserve">Propuestas en el 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>mbito de la Participaci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Ciudadana en los Estudios de Impacto Ambiental a prop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sito de las ilegalidades cometidas por las empresas que embarcan minerales t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xicos por el Puerto de Antofagasta.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numPr>
          <w:ilvl w:val="0"/>
          <w:numId w:val="12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Participaci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Ciudadana obligatoria tanto en los Estudios de Impacto Ambiental y Declaraciones de Impacto Ambiental (hoy solo es obligatoria la Participaci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Ciudadana en los procesos de Estudios de Impacto Ambiental).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numPr>
          <w:ilvl w:val="0"/>
          <w:numId w:val="13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AUMENTAR el gasto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blico en la difusi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las instancias de Participaci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Ciudadana y de proyectos de inversi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en diarios regionales y comunales, incluyendo el gasto en los medios electr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nicos locales.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numPr>
          <w:ilvl w:val="0"/>
          <w:numId w:val="14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67"/>
        <w:jc w:val="both"/>
        <w:rPr>
          <w:color w:val="000000"/>
          <w:position w:val="0"/>
          <w:sz w:val="17"/>
          <w:szCs w:val="17"/>
        </w:rPr>
      </w:pPr>
      <w:r>
        <w:rPr>
          <w:color w:val="000000"/>
          <w:sz w:val="22"/>
          <w:szCs w:val="22"/>
          <w:rtl w:val="0"/>
          <w:lang w:val="es-ES_tradnl"/>
        </w:rPr>
        <w:t>Sistema de Evaluaci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Impacto Social: este sistema de evaluaci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social es un s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mil del Sistema de Evaluaci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de Impacto Ambiental. Este sistema ser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 xml:space="preserve">á </w:t>
      </w:r>
      <w:r>
        <w:rPr>
          <w:color w:val="000000"/>
          <w:sz w:val="22"/>
          <w:szCs w:val="22"/>
          <w:rtl w:val="0"/>
          <w:lang w:val="es-ES_tradnl"/>
        </w:rPr>
        <w:t>para todos los proyectos de inversi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n, tanto de empresas privadas, empresas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blicas y proyectos que nazcan de alianzas p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ú</w:t>
      </w:r>
      <w:r>
        <w:rPr>
          <w:color w:val="000000"/>
          <w:sz w:val="22"/>
          <w:szCs w:val="22"/>
          <w:rtl w:val="0"/>
          <w:lang w:val="es-ES_tradnl"/>
        </w:rPr>
        <w:t>blico-privadas que se deseen ejecutar. Esto con la idea de institucionalizar la Responsabilidad Social Empresarial de la inversi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econ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mica y obtener una Licencia Social que permita operar generando inversiones que se desarrollaran de manera sustentable entre las comunidades y las empresas.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s-ES_tradnl"/>
        </w:rPr>
        <w:t>Sin otro particular y orgullosos de participar en este proceso tan importante para terminar con la corrupci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color w:val="000000"/>
          <w:sz w:val="22"/>
          <w:szCs w:val="22"/>
          <w:rtl w:val="0"/>
          <w:lang w:val="es-ES_tradnl"/>
        </w:rPr>
        <w:t>n pol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tica que afecta a nuestro pa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í</w:t>
      </w:r>
      <w:r>
        <w:rPr>
          <w:color w:val="000000"/>
          <w:sz w:val="22"/>
          <w:szCs w:val="22"/>
          <w:rtl w:val="0"/>
          <w:lang w:val="es-ES_tradnl"/>
        </w:rPr>
        <w:t>s.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b w:val="1"/>
          <w:bCs w:val="1"/>
          <w:color w:val="000000"/>
          <w:sz w:val="22"/>
          <w:szCs w:val="22"/>
        </w:rPr>
      </w:pPr>
      <w:r>
        <w:rPr>
          <w:b w:val="1"/>
          <w:bCs w:val="1"/>
          <w:color w:val="000000"/>
          <w:sz w:val="22"/>
          <w:szCs w:val="22"/>
          <w:rtl w:val="0"/>
          <w:lang w:val="es-ES_tradnl"/>
        </w:rPr>
        <w:t>Osvaldo Ch</w:t>
      </w:r>
      <w:r>
        <w:rPr>
          <w:rFonts w:hAnsi="Helvetica" w:hint="default"/>
          <w:b w:val="1"/>
          <w:bCs w:val="1"/>
          <w:color w:val="000000"/>
          <w:sz w:val="22"/>
          <w:szCs w:val="22"/>
          <w:rtl w:val="0"/>
          <w:lang w:val="es-ES_tradnl"/>
        </w:rPr>
        <w:t>á</w:t>
      </w:r>
      <w:r>
        <w:rPr>
          <w:b w:val="1"/>
          <w:bCs w:val="1"/>
          <w:color w:val="000000"/>
          <w:sz w:val="22"/>
          <w:szCs w:val="22"/>
          <w:rtl w:val="0"/>
          <w:lang w:val="es-ES_tradnl"/>
        </w:rPr>
        <w:t>vez Miranda</w:t>
      </w:r>
    </w:p>
    <w:p>
      <w:pPr>
        <w:pStyle w:val="Etiqueta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 w:val="0"/>
          <w:lang w:val="es-ES_tradnl"/>
        </w:rPr>
        <w:t>Presidente ONG M</w:t>
      </w:r>
      <w:r>
        <w:rPr>
          <w:rFonts w:hAnsi="Helvetica" w:hint="default"/>
          <w:color w:val="000000"/>
          <w:sz w:val="22"/>
          <w:szCs w:val="22"/>
          <w:rtl w:val="0"/>
          <w:lang w:val="es-ES_tradnl"/>
        </w:rPr>
        <w:t>á</w:t>
      </w:r>
      <w:r>
        <w:rPr>
          <w:color w:val="000000"/>
          <w:sz w:val="22"/>
          <w:szCs w:val="22"/>
          <w:rtl w:val="0"/>
          <w:lang w:val="es-ES_tradnl"/>
        </w:rPr>
        <w:t>s Antofagasta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fefefe"/>
        <w:spacing w:val="0"/>
        <w:kern w:val="0"/>
        <w:position w:val="-2"/>
        <w:sz w:val="24"/>
        <w:szCs w:val="24"/>
        <w:u w:val="none"/>
        <w:vertAlign w:val="baseline"/>
        <w14:shadow w14:sx="100000" w14:sy="100000" w14:kx="0" w14:ky="0" w14:algn="tl" w14:blurRad="50800" w14:dist="35997" w14:dir="2700000">
          <w14:srgbClr w14:val="000000">
            <w14:alpha w14:val="68965"/>
          </w14:srgbClr>
        </w14:shadow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67"/>
          <w:tab w:val="clear" w:pos="0"/>
        </w:tabs>
        <w:ind w:left="467" w:hanging="467"/>
      </w:pPr>
      <w:rPr>
        <w:color w:val="000000"/>
        <w:position w:val="0"/>
        <w:sz w:val="17"/>
        <w:szCs w:val="17"/>
      </w:rPr>
    </w:lvl>
    <w:lvl w:ilvl="1">
      <w:start w:val="1"/>
      <w:numFmt w:val="bullet"/>
      <w:suff w:val="tab"/>
      <w:lvlText w:val="•"/>
      <w:lvlJc w:val="left"/>
      <w:pPr>
        <w:tabs>
          <w:tab w:val="num" w:pos="914"/>
          <w:tab w:val="clear" w:pos="0"/>
        </w:tabs>
        <w:ind w:left="914" w:hanging="214"/>
      </w:pPr>
      <w:rPr>
        <w:color w:val="000000"/>
        <w:position w:val="0"/>
        <w:sz w:val="17"/>
        <w:szCs w:val="17"/>
      </w:rPr>
    </w:lvl>
    <w:lvl w:ilvl="2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214"/>
      </w:pPr>
      <w:rPr>
        <w:color w:val="000000"/>
        <w:position w:val="0"/>
        <w:sz w:val="17"/>
        <w:szCs w:val="17"/>
      </w:rPr>
    </w:lvl>
    <w:lvl w:ilvl="3">
      <w:start w:val="1"/>
      <w:numFmt w:val="bullet"/>
      <w:suff w:val="tab"/>
      <w:lvlText w:val="•"/>
      <w:lvlJc w:val="left"/>
      <w:pPr>
        <w:tabs>
          <w:tab w:val="num" w:pos="2314"/>
          <w:tab w:val="clear" w:pos="0"/>
        </w:tabs>
        <w:ind w:left="2314" w:hanging="214"/>
      </w:pPr>
      <w:rPr>
        <w:color w:val="000000"/>
        <w:position w:val="0"/>
        <w:sz w:val="17"/>
        <w:szCs w:val="17"/>
      </w:rPr>
    </w:lvl>
    <w:lvl w:ilvl="4">
      <w:start w:val="1"/>
      <w:numFmt w:val="bullet"/>
      <w:suff w:val="tab"/>
      <w:lvlText w:val="•"/>
      <w:lvlJc w:val="left"/>
      <w:pPr>
        <w:tabs>
          <w:tab w:val="num" w:pos="3014"/>
          <w:tab w:val="clear" w:pos="0"/>
        </w:tabs>
        <w:ind w:left="3014" w:hanging="214"/>
      </w:pPr>
      <w:rPr>
        <w:color w:val="000000"/>
        <w:position w:val="0"/>
        <w:sz w:val="17"/>
        <w:szCs w:val="17"/>
      </w:rPr>
    </w:lvl>
    <w:lvl w:ilvl="5">
      <w:start w:val="1"/>
      <w:numFmt w:val="bullet"/>
      <w:suff w:val="tab"/>
      <w:lvlText w:val="•"/>
      <w:lvlJc w:val="left"/>
      <w:pPr>
        <w:tabs>
          <w:tab w:val="num" w:pos="3714"/>
          <w:tab w:val="clear" w:pos="0"/>
        </w:tabs>
        <w:ind w:left="3714" w:hanging="214"/>
      </w:pPr>
      <w:rPr>
        <w:color w:val="000000"/>
        <w:position w:val="0"/>
        <w:sz w:val="17"/>
        <w:szCs w:val="17"/>
      </w:rPr>
    </w:lvl>
    <w:lvl w:ilvl="6">
      <w:start w:val="1"/>
      <w:numFmt w:val="bullet"/>
      <w:suff w:val="tab"/>
      <w:lvlText w:val="•"/>
      <w:lvlJc w:val="left"/>
      <w:pPr>
        <w:tabs>
          <w:tab w:val="num" w:pos="4414"/>
          <w:tab w:val="clear" w:pos="0"/>
        </w:tabs>
        <w:ind w:left="4414" w:hanging="214"/>
      </w:pPr>
      <w:rPr>
        <w:color w:val="000000"/>
        <w:position w:val="0"/>
        <w:sz w:val="17"/>
        <w:szCs w:val="17"/>
      </w:rPr>
    </w:lvl>
    <w:lvl w:ilvl="7">
      <w:start w:val="1"/>
      <w:numFmt w:val="bullet"/>
      <w:suff w:val="tab"/>
      <w:lvlText w:val="•"/>
      <w:lvlJc w:val="left"/>
      <w:pPr>
        <w:tabs>
          <w:tab w:val="num" w:pos="5114"/>
          <w:tab w:val="clear" w:pos="0"/>
        </w:tabs>
        <w:ind w:left="5114" w:hanging="214"/>
      </w:pPr>
      <w:rPr>
        <w:color w:val="000000"/>
        <w:position w:val="0"/>
        <w:sz w:val="17"/>
        <w:szCs w:val="17"/>
      </w:rPr>
    </w:lvl>
    <w:lvl w:ilvl="8">
      <w:start w:val="1"/>
      <w:numFmt w:val="bullet"/>
      <w:suff w:val="tab"/>
      <w:lvlText w:val="•"/>
      <w:lvlJc w:val="left"/>
      <w:pPr>
        <w:tabs>
          <w:tab w:val="num" w:pos="5814"/>
          <w:tab w:val="clear" w:pos="0"/>
        </w:tabs>
        <w:ind w:left="5814" w:hanging="214"/>
      </w:pPr>
      <w:rPr>
        <w:color w:val="000000"/>
        <w:position w:val="0"/>
        <w:sz w:val="17"/>
        <w:szCs w:val="1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Pie de foto">
    <w:name w:val="Pie de foto"/>
    <w:next w:val="Pie de foto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s-ES_tradnl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numbering" w:styleId="List 0">
    <w:name w:val="List 0"/>
    <w:basedOn w:val="Viñeta"/>
    <w:next w:val="List 0"/>
    <w:pPr>
      <w:numPr>
        <w:numId w:val="1"/>
      </w:numPr>
    </w:pPr>
  </w:style>
  <w:style w:type="numbering" w:styleId="Viñeta">
    <w:name w:val="Viñeta"/>
    <w:next w:val="Viñeta"/>
    <w:pPr>
      <w:numPr>
        <w:numId w:val="2"/>
      </w:numPr>
    </w:pPr>
  </w:style>
  <w:style w:type="numbering" w:styleId="List 1">
    <w:name w:val="List 1"/>
    <w:basedOn w:val="Viñeta"/>
    <w:next w:val="List 1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