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b/>
          <w:bCs/>
          <w:i/>
          <w:iCs/>
          <w:color w:val="222222"/>
          <w:sz w:val="26"/>
          <w:szCs w:val="26"/>
        </w:rPr>
        <w:t>Propuesta PRI: “Acuerdo Nacional regulatorio Ético del ‘Negocio y la Política’ para avanzar en Reformas Estructurales en pos del Futuro de Chile y sus Regiones”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1.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Reactivar todos los proyectos de ley que están pendientes en el Congreso en estas materias de transparencia de la </w:t>
      </w: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política  a</w:t>
      </w:r>
      <w:proofErr w:type="gramEnd"/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 saber:</w:t>
      </w:r>
    </w:p>
    <w:p w:rsidR="001418B9" w:rsidRPr="001418B9" w:rsidRDefault="001418B9" w:rsidP="001418B9">
      <w:pPr>
        <w:shd w:val="clear" w:color="auto" w:fill="FFFFFF"/>
        <w:ind w:left="720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94"/>
        <w:gridCol w:w="1900"/>
        <w:gridCol w:w="1354"/>
        <w:gridCol w:w="2792"/>
      </w:tblGrid>
      <w:tr w:rsidR="001418B9" w:rsidRPr="001418B9" w:rsidTr="001418B9">
        <w:tc>
          <w:tcPr>
            <w:tcW w:w="0" w:type="auto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Proyecto</w:t>
            </w:r>
          </w:p>
        </w:tc>
        <w:tc>
          <w:tcPr>
            <w:tcW w:w="0" w:type="auto"/>
            <w:tcBorders>
              <w:top w:val="single" w:sz="6" w:space="0" w:color="0070C0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Estado de tramitación</w:t>
            </w:r>
          </w:p>
        </w:tc>
        <w:tc>
          <w:tcPr>
            <w:tcW w:w="0" w:type="auto"/>
            <w:tcBorders>
              <w:top w:val="single" w:sz="6" w:space="0" w:color="0070C0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Urgencia</w:t>
            </w:r>
          </w:p>
        </w:tc>
        <w:tc>
          <w:tcPr>
            <w:tcW w:w="0" w:type="auto"/>
            <w:tcBorders>
              <w:top w:val="single" w:sz="6" w:space="0" w:color="0070C0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Votaciones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Modifica ley de Transparencia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2do trámite en Gobierno Senado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1418B9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Aprobado en general por 100 votos a favor, sin votos en contra y sin abstenciones.</w:t>
            </w:r>
          </w:p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En el Senado aprobado en gral por 21 votos a favor y 2 en contra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Probidad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2do trámite en Gobierno Senado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Aprobado por 91 votos, uno en contra y 4 abstenciones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Transparencia Partidos Políticos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1er trámite Gobierno Senado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Alta Dirección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1er trámite Hacienda Cámara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Comisión de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2do trámite en Hacienda Senado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Aprobado por 82 votos a favor, 9 en contra y 3 abstenciones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Moderniza la Institucionalidad Estadística Nacional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1er trámite Economía Senado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Moderniza el Sistema de Empresas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1er trámite Hacienda Cámara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 </w:t>
            </w:r>
          </w:p>
        </w:tc>
      </w:tr>
      <w:tr w:rsidR="001418B9" w:rsidRPr="001418B9" w:rsidTr="001418B9">
        <w:tc>
          <w:tcPr>
            <w:tcW w:w="0" w:type="auto"/>
            <w:tcBorders>
              <w:top w:val="nil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b/>
                <w:bCs/>
                <w:color w:val="222222"/>
                <w:sz w:val="26"/>
                <w:szCs w:val="26"/>
              </w:rPr>
              <w:t>Transparencia y Calidad de la Políticas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Retirado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Sin urgencia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70C0"/>
              <w:right w:val="single" w:sz="6" w:space="0" w:color="0070C0"/>
            </w:tcBorders>
            <w:shd w:val="clear" w:color="auto" w:fill="FFFFFF"/>
            <w:tcMar>
              <w:top w:w="15" w:type="dxa"/>
              <w:left w:w="100" w:type="dxa"/>
              <w:bottom w:w="15" w:type="dxa"/>
              <w:right w:w="100" w:type="dxa"/>
            </w:tcMar>
          </w:tcPr>
          <w:p w:rsidR="00000000" w:rsidRPr="001418B9" w:rsidRDefault="001418B9" w:rsidP="001418B9">
            <w:pPr>
              <w:jc w:val="center"/>
              <w:rPr>
                <w:rFonts w:ascii="Arial" w:hAnsi="Arial" w:cs="Times New Roman"/>
                <w:color w:val="222222"/>
                <w:sz w:val="26"/>
                <w:szCs w:val="26"/>
              </w:rPr>
            </w:pPr>
            <w:r w:rsidRPr="001418B9">
              <w:rPr>
                <w:rFonts w:ascii="Arial" w:hAnsi="Arial" w:cs="Times New Roman"/>
                <w:color w:val="222222"/>
                <w:sz w:val="26"/>
                <w:szCs w:val="26"/>
              </w:rPr>
              <w:t> </w:t>
            </w:r>
          </w:p>
        </w:tc>
      </w:tr>
    </w:tbl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2.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Pérdida de los cargos de todos funcionarios públicos o parlamentarios respecto de quien se compruebe la comisión de hechos graves que afecten la probidad.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3.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Limite a la reelección de cargos de elección popular </w:t>
      </w: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sean</w:t>
      </w:r>
      <w:proofErr w:type="gramEnd"/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 de cuerpos colegiados (concejales, cores, parlamentarios) o unipersonales (alcaldes, intendentes). En efecto, planteamos </w:t>
      </w: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un</w:t>
      </w:r>
      <w:proofErr w:type="gramEnd"/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 solo periodo de reelección para diputados, concejales, alcaldes, cores e intendentes y en el caso de senadores sin reelección.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4.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Bajar las dietas de parlamentarios a los 2/3, manteniendo e incluso aumentando si es preciso, otras asignaciones que no formen parte de la dieta, para el cumplimiento de sus funciones.</w:t>
      </w:r>
      <w:proofErr w:type="gramEnd"/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5.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Fin de los aportes reservados en el gasto electoral. Y si las personas jurídicas no pueden aportar, permitir </w:t>
      </w: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un</w:t>
      </w:r>
      <w:proofErr w:type="gramEnd"/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 mayor aporte de las personas naturales y beneficios tributarios para ello.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6.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Financiamiento público para todo partido político que esté inscrito conforme a la ley,“sin discriminar a aquellos que no eligen parlamentarios”.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7.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Límites y efectiva fiscalización de las campañas electorales.</w:t>
      </w:r>
      <w:proofErr w:type="gramEnd"/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 Transformar el SERVEL en una Superintendencia con facultades y recursos físicos, tecnológicos y humanos adecuados a su importante función.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8.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Declaración de nulidad y reversión de aquellos actos que, siendo cometidos con grave falta a la probidad, impliquen </w:t>
      </w: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un</w:t>
      </w:r>
      <w:proofErr w:type="gramEnd"/>
      <w:r w:rsidRPr="001418B9">
        <w:rPr>
          <w:rFonts w:ascii="Arial" w:hAnsi="Arial"/>
          <w:b/>
          <w:bCs/>
          <w:color w:val="222222"/>
          <w:sz w:val="26"/>
          <w:szCs w:val="26"/>
        </w:rPr>
        <w:t xml:space="preserve"> enriquecimiento ilícito para sus autores, cómplices y encubridores.</w:t>
      </w:r>
    </w:p>
    <w:p w:rsidR="001418B9" w:rsidRPr="001418B9" w:rsidRDefault="001418B9" w:rsidP="001418B9">
      <w:pPr>
        <w:shd w:val="clear" w:color="auto" w:fill="FFFFFF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9.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Creación de nuevas figuras penales en los ámbitos tributario, económico y comercial, que actualmente no estén tipificados y que involucren a funcionarios públicos, parlamentarios, alcaldes, concejales, cores, intendentes y sus parientes por consanguinidad hasta el 2° grado y afinidad en primer grado.</w:t>
      </w:r>
    </w:p>
    <w:p w:rsidR="001418B9" w:rsidRPr="001418B9" w:rsidRDefault="001418B9" w:rsidP="001418B9">
      <w:pPr>
        <w:shd w:val="clear" w:color="auto" w:fill="FFFFFF"/>
        <w:ind w:left="720"/>
        <w:rPr>
          <w:rFonts w:ascii="Arial" w:hAnsi="Arial" w:cs="Times New Roman"/>
          <w:color w:val="222222"/>
          <w:sz w:val="26"/>
          <w:szCs w:val="26"/>
        </w:rPr>
      </w:pPr>
      <w:r w:rsidRPr="001418B9">
        <w:rPr>
          <w:rFonts w:ascii="Arial" w:hAnsi="Arial" w:cs="Times New Roman"/>
          <w:color w:val="222222"/>
          <w:sz w:val="26"/>
          <w:szCs w:val="26"/>
        </w:rPr>
        <w:t> 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r w:rsidRPr="001418B9">
        <w:rPr>
          <w:rFonts w:ascii="Arial" w:hAnsi="Arial"/>
          <w:b/>
          <w:bCs/>
          <w:color w:val="222222"/>
          <w:sz w:val="26"/>
          <w:szCs w:val="26"/>
        </w:rPr>
        <w:t>10.</w:t>
      </w:r>
    </w:p>
    <w:p w:rsidR="001418B9" w:rsidRPr="001418B9" w:rsidRDefault="001418B9" w:rsidP="001418B9">
      <w:pPr>
        <w:shd w:val="clear" w:color="auto" w:fill="FFFFFF"/>
        <w:jc w:val="both"/>
        <w:rPr>
          <w:rFonts w:ascii="Arial" w:hAnsi="Arial"/>
          <w:b/>
          <w:bCs/>
          <w:color w:val="222222"/>
          <w:sz w:val="26"/>
          <w:szCs w:val="26"/>
        </w:rPr>
      </w:pPr>
      <w:proofErr w:type="gramStart"/>
      <w:r w:rsidRPr="001418B9">
        <w:rPr>
          <w:rFonts w:ascii="Arial" w:hAnsi="Arial"/>
          <w:b/>
          <w:bCs/>
          <w:color w:val="222222"/>
          <w:sz w:val="26"/>
          <w:szCs w:val="26"/>
        </w:rPr>
        <w:t>Eliminación del fuero parlamentario.</w:t>
      </w:r>
      <w:proofErr w:type="gramEnd"/>
    </w:p>
    <w:p w:rsidR="001418B9" w:rsidRPr="001418B9" w:rsidRDefault="001418B9" w:rsidP="001418B9">
      <w:pPr>
        <w:shd w:val="clear" w:color="auto" w:fill="FFFFFF"/>
        <w:rPr>
          <w:rFonts w:ascii="Times" w:hAnsi="Times" w:cs="Times New Roman"/>
          <w:color w:val="222222"/>
          <w:sz w:val="36"/>
          <w:szCs w:val="36"/>
        </w:rPr>
      </w:pPr>
      <w:r w:rsidRPr="001418B9">
        <w:rPr>
          <w:rFonts w:ascii="Times" w:hAnsi="Times" w:cs="Times New Roman"/>
          <w:color w:val="222222"/>
          <w:sz w:val="36"/>
          <w:szCs w:val="36"/>
        </w:rPr>
        <w:t> </w:t>
      </w:r>
    </w:p>
    <w:p w:rsidR="001418B9" w:rsidRPr="001418B9" w:rsidRDefault="001418B9" w:rsidP="001418B9">
      <w:pPr>
        <w:shd w:val="clear" w:color="auto" w:fill="FFFFFF"/>
        <w:rPr>
          <w:rFonts w:ascii="Times" w:hAnsi="Times" w:cs="Times New Roman"/>
          <w:color w:val="222222"/>
          <w:sz w:val="36"/>
          <w:szCs w:val="36"/>
        </w:rPr>
      </w:pPr>
      <w:r w:rsidRPr="001418B9">
        <w:rPr>
          <w:rFonts w:ascii="Times" w:hAnsi="Times" w:cs="Times New Roman"/>
          <w:color w:val="222222"/>
          <w:sz w:val="36"/>
          <w:szCs w:val="36"/>
        </w:rPr>
        <w:t> </w:t>
      </w:r>
    </w:p>
    <w:p w:rsidR="004575BB" w:rsidRDefault="001418B9"/>
    <w:sectPr w:rsidR="004575BB" w:rsidSect="004575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18B9"/>
    <w:rsid w:val="001418B9"/>
  </w:rsids>
  <m:mathPr>
    <m:mathFont m:val="NY Irvin E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418B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9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2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3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04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5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0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93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88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430</Words>
  <Characters>2455</Characters>
  <Application>Microsoft Macintosh Word</Application>
  <DocSecurity>0</DocSecurity>
  <Lines>20</Lines>
  <Paragraphs>4</Paragraphs>
  <ScaleCrop>false</ScaleCrop>
  <Company>Yale University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Salvatierra</dc:creator>
  <cp:keywords/>
  <cp:lastModifiedBy>Diego Salvatierra</cp:lastModifiedBy>
  <cp:revision>1</cp:revision>
  <dcterms:created xsi:type="dcterms:W3CDTF">2015-04-14T20:21:00Z</dcterms:created>
  <dcterms:modified xsi:type="dcterms:W3CDTF">2015-04-14T20:25:00Z</dcterms:modified>
</cp:coreProperties>
</file>